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3E" w:rsidRDefault="00B3783E">
      <w:pPr>
        <w:rPr>
          <w:color w:val="333333"/>
          <w:shd w:val="clear" w:color="auto" w:fill="FFFFFF"/>
        </w:rPr>
      </w:pPr>
      <w:r>
        <w:rPr>
          <w:color w:val="333333"/>
          <w:shd w:val="clear" w:color="auto" w:fill="FFFFFF"/>
        </w:rPr>
        <w:t>Sedatie en paardentandarts</w:t>
      </w:r>
    </w:p>
    <w:p w:rsidR="00B3783E" w:rsidRDefault="00B3783E">
      <w:pPr>
        <w:rPr>
          <w:color w:val="333333"/>
          <w:shd w:val="clear" w:color="auto" w:fill="FFFFFF"/>
        </w:rPr>
      </w:pPr>
    </w:p>
    <w:p w:rsidR="00B3783E" w:rsidRDefault="00B3783E">
      <w:pPr>
        <w:rPr>
          <w:color w:val="333333"/>
          <w:shd w:val="clear" w:color="auto" w:fill="FFFFFF"/>
        </w:rPr>
        <w:sectPr w:rsidR="00B3783E">
          <w:pgSz w:w="11906" w:h="16838"/>
          <w:pgMar w:top="1417" w:right="1417" w:bottom="1417" w:left="1417" w:header="708" w:footer="708" w:gutter="0"/>
          <w:cols w:space="708"/>
          <w:docGrid w:linePitch="360"/>
        </w:sectPr>
      </w:pPr>
    </w:p>
    <w:p w:rsidR="00B3783E" w:rsidRDefault="00B3783E">
      <w:pPr>
        <w:rPr>
          <w:color w:val="333333"/>
          <w:shd w:val="clear" w:color="auto" w:fill="FFFFFF"/>
        </w:rPr>
      </w:pPr>
      <w:r>
        <w:rPr>
          <w:color w:val="333333"/>
          <w:shd w:val="clear" w:color="auto" w:fill="FFFFFF"/>
        </w:rPr>
        <w:lastRenderedPageBreak/>
        <w:t xml:space="preserve">Om een paardengebit goed te kunnen behandelen, dus t/m de achterste kiezen, is het belangrijk dat een paard gesedeerd is tijdens de behandeling. Echter enkel een dierenarts mag een paard deze verdovende middelen spuiten! De meningen zijn o.a. daardoor nogal verdeeld wat betreft het wel of niet rechtmatig voeren van de benaming 'paardentandarts' of 'paardengebitsverzorger'. </w:t>
      </w:r>
    </w:p>
    <w:p w:rsidR="00B3783E" w:rsidRDefault="00B3783E">
      <w:pPr>
        <w:rPr>
          <w:color w:val="333333"/>
          <w:shd w:val="clear" w:color="auto" w:fill="FFFFFF"/>
        </w:rPr>
      </w:pPr>
      <w:r>
        <w:rPr>
          <w:color w:val="333333"/>
          <w:shd w:val="clear" w:color="auto" w:fill="FFFFFF"/>
        </w:rPr>
        <w:t xml:space="preserve">Feit is dat de Nederlandse wetgeving helaas nog steeds geen duidelijk onderscheid maakt tussen het wél of niet bevoegd zijn om ‘tandheelkundige’ handelingen bij paarden </w:t>
      </w:r>
      <w:bookmarkStart w:id="0" w:name="_GoBack"/>
      <w:bookmarkEnd w:id="0"/>
      <w:r>
        <w:rPr>
          <w:color w:val="333333"/>
          <w:shd w:val="clear" w:color="auto" w:fill="FFFFFF"/>
        </w:rPr>
        <w:t xml:space="preserve">te mogen uitvoeren. </w:t>
      </w:r>
    </w:p>
    <w:p w:rsidR="00AF67D0" w:rsidRDefault="00B3783E">
      <w:r>
        <w:rPr>
          <w:color w:val="333333"/>
          <w:shd w:val="clear" w:color="auto" w:fill="FFFFFF"/>
        </w:rPr>
        <w:br w:type="column"/>
      </w:r>
      <w:r>
        <w:rPr>
          <w:color w:val="333333"/>
          <w:shd w:val="clear" w:color="auto" w:fill="FFFFFF"/>
        </w:rPr>
        <w:lastRenderedPageBreak/>
        <w:t>Momenteel kan iedereen die beschikt over sterke armen, een emmer en een basis-set handvijlen zich nog uitgeven als paardentandar</w:t>
      </w:r>
      <w:r>
        <w:rPr>
          <w:color w:val="333333"/>
          <w:shd w:val="clear" w:color="auto" w:fill="FFFFFF"/>
        </w:rPr>
        <w:t>ts. Gelukkig is men</w:t>
      </w:r>
      <w:r>
        <w:rPr>
          <w:color w:val="333333"/>
          <w:shd w:val="clear" w:color="auto" w:fill="FFFFFF"/>
        </w:rPr>
        <w:t xml:space="preserve"> ermee bezig om hier verandering in te brengen, maar momenteel is het nog niet zover dat enkel iemand met een gedegen opleiding zich paardentandarts mag noemen.</w:t>
      </w:r>
    </w:p>
    <w:sectPr w:rsidR="00AF67D0" w:rsidSect="00B3783E">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3E"/>
    <w:rsid w:val="00AF67D0"/>
    <w:rsid w:val="00B37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FE17-8C56-4458-A5E8-7B56BAD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2016-03-21T07:35:00Z</dcterms:created>
  <dcterms:modified xsi:type="dcterms:W3CDTF">2016-03-21T07:40:00Z</dcterms:modified>
</cp:coreProperties>
</file>